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3947160</wp:posOffset>
            </wp:positionH>
            <wp:positionV relativeFrom="paragraph">
              <wp:posOffset>-685800</wp:posOffset>
            </wp:positionV>
            <wp:extent cx="1965960" cy="9296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Prodávající: FITHAM s.r.o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27338053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Vifito</w:t>
      </w:r>
      <w:r>
        <w:rPr>
          <w:rFonts w:cs="Times New Roman" w:ascii="Myriad Web" w:hAnsi="Myriad Web"/>
          <w:sz w:val="24"/>
          <w:highlight w:val="white"/>
        </w:rPr>
        <w:t>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4012872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4065270</wp:posOffset>
          </wp:positionH>
          <wp:positionV relativeFrom="paragraph">
            <wp:posOffset>-325755</wp:posOffset>
          </wp:positionV>
          <wp:extent cx="1847850" cy="579755"/>
          <wp:effectExtent l="0" t="0" r="0" b="0"/>
          <wp:wrapSquare wrapText="bothSides"/>
          <wp:docPr id="2" name="Obrázek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6" t="18992" r="3639" b="306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2021-03-30T10:07:09Z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